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D2E" w:rsidRPr="00BB2D2E" w:rsidRDefault="00BB2D2E" w:rsidP="00BB2D2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ОБЛАСТНОЕ ГОСУДАРСТВЕННОЕ АВТОНОМНОЕ ПРОФЕССИОНАЛЬНОЕ УЧРЕЖДЕНИЕ </w:t>
      </w:r>
    </w:p>
    <w:p w:rsidR="00BB2D2E" w:rsidRPr="00BB2D2E" w:rsidRDefault="00BB2D2E" w:rsidP="00BB2D2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«БЕЛГОРОДСКИЙ СТРОИТЕЛЬНЫЙ КОЛЛЕДЖ»</w:t>
      </w: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right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Контрольно-измерительный материал</w:t>
      </w:r>
    </w:p>
    <w:p w:rsidR="00BB2D2E" w:rsidRPr="00BB2D2E" w:rsidRDefault="00BB2D2E" w:rsidP="00BB2D2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proofErr w:type="gramStart"/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для проведения промежуточной аттестации в 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курсовой работы</w:t>
      </w:r>
      <w:proofErr w:type="gramEnd"/>
    </w:p>
    <w:p w:rsidR="00BB2D2E" w:rsidRDefault="00BB2D2E" w:rsidP="00DB012D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в рамках  </w:t>
      </w:r>
      <w:r w:rsidR="00DB012D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 w:rsidR="00DB012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B012D">
        <w:rPr>
          <w:rFonts w:ascii="Times New Roman" w:hAnsi="Times New Roman"/>
          <w:sz w:val="28"/>
          <w:szCs w:val="28"/>
        </w:rPr>
        <w:t>(ППССЗ)</w:t>
      </w:r>
    </w:p>
    <w:p w:rsidR="00DB012D" w:rsidRPr="00BB2D2E" w:rsidRDefault="00DB012D" w:rsidP="00DB012D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ОП.0</w:t>
      </w:r>
      <w:r w:rsidR="00EC323C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7</w:t>
      </w: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 Экономика отрасли</w:t>
      </w:r>
    </w:p>
    <w:p w:rsidR="00BB2D2E" w:rsidRPr="00BB2D2E" w:rsidRDefault="00BB2D2E" w:rsidP="00BB2D2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специальность 08.02.01  Строительство и эксплуатация зданий и сооружений</w:t>
      </w: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color w:val="FF0000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color w:val="FF0000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г. Белгород, 201</w:t>
      </w:r>
      <w:r w:rsidR="00EC323C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9</w:t>
      </w: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 г.</w:t>
      </w:r>
    </w:p>
    <w:p w:rsidR="00BB2D2E" w:rsidRDefault="00BB2D2E" w:rsidP="00BB2D2E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suppressAutoHyphens/>
        <w:spacing w:after="0" w:line="100" w:lineRule="atLeast"/>
        <w:ind w:firstLine="709"/>
        <w:jc w:val="both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lastRenderedPageBreak/>
        <w:t>Комплект контрольно-измерительных материалов по дисциплине  «</w:t>
      </w:r>
      <w:r w:rsidR="00D526D6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Экономика отрасли</w:t>
      </w: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» разработан   на основе рабочей программы по указанной дисциплине  для </w:t>
      </w:r>
      <w:r w:rsidR="00613401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специальности</w:t>
      </w: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 xml:space="preserve"> 08.02.01  Строительство и эксплуатация зданий и сооружений </w:t>
      </w:r>
    </w:p>
    <w:p w:rsidR="00BB2D2E" w:rsidRPr="00BB2D2E" w:rsidRDefault="00BB2D2E" w:rsidP="00BB2D2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Default="00BB2D2E" w:rsidP="00BB2D2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311C9A" w:rsidRPr="00BB2D2E" w:rsidRDefault="00311C9A" w:rsidP="00BB2D2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Организация-разработчик: Областное государственное автономное профессиональное образовательное учреждение  «Белгородский  строительный колледж»</w:t>
      </w:r>
    </w:p>
    <w:p w:rsidR="00BB2D2E" w:rsidRPr="00BB2D2E" w:rsidRDefault="00BB2D2E" w:rsidP="00BB2D2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Разработчики:</w:t>
      </w:r>
    </w:p>
    <w:p w:rsidR="00BB2D2E" w:rsidRPr="00BB2D2E" w:rsidRDefault="00BB2D2E" w:rsidP="00BB2D2E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bCs/>
          <w:kern w:val="2"/>
          <w:sz w:val="28"/>
          <w:szCs w:val="28"/>
          <w:lang w:eastAsia="hi-IN" w:bidi="hi-IN"/>
        </w:rPr>
      </w:pPr>
      <w:r w:rsidRPr="00BB2D2E"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  <w:t>Першина Н.А., преподаватель общепрофессиональных дисциплин ОГАПОУ «БСК»,</w:t>
      </w:r>
    </w:p>
    <w:p w:rsidR="00BB2D2E" w:rsidRPr="00BB2D2E" w:rsidRDefault="00BB2D2E" w:rsidP="00BB2D2E">
      <w:pPr>
        <w:widowControl w:val="0"/>
        <w:shd w:val="clear" w:color="auto" w:fill="FFFFFF"/>
        <w:suppressAutoHyphens/>
        <w:spacing w:after="0" w:line="370" w:lineRule="exact"/>
        <w:rPr>
          <w:rFonts w:ascii="Times New Roman" w:eastAsia="Arial Unicode MS" w:hAnsi="Times New Roman" w:cs="Times New Roman"/>
          <w:b/>
          <w:bCs/>
          <w:color w:val="FF0000"/>
          <w:kern w:val="2"/>
          <w:sz w:val="28"/>
          <w:szCs w:val="28"/>
          <w:lang w:eastAsia="hi-IN" w:bidi="hi-IN"/>
        </w:rPr>
      </w:pPr>
    </w:p>
    <w:p w:rsidR="00BB2D2E" w:rsidRPr="00BB2D2E" w:rsidRDefault="00BB2D2E" w:rsidP="00BB2D2E">
      <w:pPr>
        <w:widowControl w:val="0"/>
        <w:tabs>
          <w:tab w:val="left" w:pos="622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</w:p>
    <w:p w:rsidR="00311C9A" w:rsidRPr="009E1F73" w:rsidRDefault="00311C9A" w:rsidP="00311C9A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E1F73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311C9A" w:rsidRPr="009E1F73" w:rsidRDefault="00311C9A" w:rsidP="00311C9A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311C9A" w:rsidRPr="009E1F73" w:rsidRDefault="00311C9A" w:rsidP="00311C9A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E1F73">
        <w:rPr>
          <w:rStyle w:val="FontStyle11"/>
          <w:sz w:val="28"/>
          <w:szCs w:val="28"/>
        </w:rPr>
        <w:t>Протокол № ___ от_______________ 20__ г.</w:t>
      </w:r>
    </w:p>
    <w:p w:rsidR="00311C9A" w:rsidRPr="009E1F73" w:rsidRDefault="00311C9A" w:rsidP="00311C9A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E1F73">
        <w:rPr>
          <w:rStyle w:val="FontStyle11"/>
          <w:sz w:val="28"/>
          <w:szCs w:val="28"/>
        </w:rPr>
        <w:t xml:space="preserve">Заместитель директора </w:t>
      </w:r>
    </w:p>
    <w:p w:rsidR="00311C9A" w:rsidRPr="009E1F73" w:rsidRDefault="00311C9A" w:rsidP="00311C9A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E1F73">
        <w:rPr>
          <w:rStyle w:val="FontStyle11"/>
          <w:sz w:val="28"/>
          <w:szCs w:val="28"/>
        </w:rPr>
        <w:t>____________________</w:t>
      </w:r>
    </w:p>
    <w:p w:rsidR="00311C9A" w:rsidRPr="009E1F73" w:rsidRDefault="00311C9A" w:rsidP="00311C9A">
      <w:pPr>
        <w:rPr>
          <w:sz w:val="28"/>
          <w:szCs w:val="28"/>
        </w:rPr>
      </w:pPr>
    </w:p>
    <w:p w:rsidR="00311C9A" w:rsidRPr="009E1F73" w:rsidRDefault="00311C9A" w:rsidP="00311C9A">
      <w:pPr>
        <w:rPr>
          <w:rFonts w:ascii="Times New Roman" w:hAnsi="Times New Roman"/>
          <w:sz w:val="28"/>
          <w:szCs w:val="28"/>
        </w:rPr>
      </w:pPr>
      <w:r w:rsidRPr="009E1F73">
        <w:rPr>
          <w:rFonts w:ascii="Times New Roman" w:hAnsi="Times New Roman"/>
          <w:sz w:val="28"/>
          <w:szCs w:val="28"/>
        </w:rPr>
        <w:t>Рассмотрено на заседании предметно-цикловой комиссии</w:t>
      </w:r>
    </w:p>
    <w:p w:rsidR="00311C9A" w:rsidRPr="009E1F73" w:rsidRDefault="00311C9A" w:rsidP="00311C9A">
      <w:pPr>
        <w:rPr>
          <w:rFonts w:ascii="Times New Roman" w:hAnsi="Times New Roman"/>
          <w:sz w:val="28"/>
          <w:szCs w:val="28"/>
        </w:rPr>
      </w:pPr>
    </w:p>
    <w:p w:rsidR="00311C9A" w:rsidRPr="009E1F73" w:rsidRDefault="00311C9A" w:rsidP="00311C9A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E1F73">
        <w:rPr>
          <w:rStyle w:val="FontStyle11"/>
          <w:sz w:val="28"/>
          <w:szCs w:val="28"/>
        </w:rPr>
        <w:t>Протокол № ___ от_______________ 20__ г.</w:t>
      </w:r>
    </w:p>
    <w:p w:rsidR="00311C9A" w:rsidRPr="009E1F73" w:rsidRDefault="00311C9A" w:rsidP="00311C9A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E1F73">
        <w:rPr>
          <w:rStyle w:val="FontStyle11"/>
          <w:sz w:val="28"/>
          <w:szCs w:val="28"/>
        </w:rPr>
        <w:t>Председатель</w:t>
      </w:r>
      <w:r w:rsidRPr="009E1F73">
        <w:rPr>
          <w:sz w:val="28"/>
          <w:szCs w:val="28"/>
        </w:rPr>
        <w:t xml:space="preserve"> предметно-цикловой  комиссии</w:t>
      </w:r>
    </w:p>
    <w:p w:rsidR="00311C9A" w:rsidRPr="009E1F73" w:rsidRDefault="00311C9A" w:rsidP="00311C9A">
      <w:pPr>
        <w:rPr>
          <w:sz w:val="28"/>
          <w:szCs w:val="28"/>
        </w:rPr>
      </w:pPr>
      <w:r w:rsidRPr="009E1F73">
        <w:rPr>
          <w:rFonts w:ascii="Times New Roman" w:hAnsi="Times New Roman"/>
          <w:sz w:val="28"/>
          <w:szCs w:val="28"/>
        </w:rPr>
        <w:t xml:space="preserve"> </w:t>
      </w:r>
    </w:p>
    <w:p w:rsidR="00311C9A" w:rsidRPr="009E1F73" w:rsidRDefault="00311C9A" w:rsidP="00311C9A">
      <w:pPr>
        <w:rPr>
          <w:rFonts w:ascii="Times New Roman" w:hAnsi="Times New Roman"/>
          <w:sz w:val="28"/>
          <w:szCs w:val="28"/>
        </w:rPr>
      </w:pPr>
      <w:r w:rsidRPr="009E1F73">
        <w:rPr>
          <w:rFonts w:ascii="Times New Roman" w:hAnsi="Times New Roman"/>
          <w:sz w:val="28"/>
          <w:szCs w:val="28"/>
        </w:rPr>
        <w:t>______________________</w:t>
      </w:r>
    </w:p>
    <w:p w:rsidR="00910558" w:rsidRDefault="00910558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0558" w:rsidRDefault="00910558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0558" w:rsidRPr="00910558" w:rsidRDefault="00910558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0558" w:rsidRDefault="00910558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261D" w:rsidRDefault="00E9261D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261D" w:rsidRDefault="00E9261D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14AB" w:rsidRDefault="004014AB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14AB" w:rsidRDefault="004014AB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2D2E" w:rsidRDefault="00BB2D2E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0558" w:rsidRPr="00910558" w:rsidRDefault="00910558" w:rsidP="00910558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Содержание.</w:t>
      </w:r>
    </w:p>
    <w:p w:rsidR="00910558" w:rsidRPr="00910558" w:rsidRDefault="00910558" w:rsidP="009105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sz w:val="28"/>
          <w:szCs w:val="28"/>
        </w:rPr>
        <w:t>Введение.</w:t>
      </w:r>
    </w:p>
    <w:p w:rsidR="00910558" w:rsidRPr="00910558" w:rsidRDefault="00910558" w:rsidP="00910558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9105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КОМПЛЕКТА ИЗМЕРИТЕЛЬНЫХ МАТЕРИАЛОВ</w:t>
      </w:r>
    </w:p>
    <w:p w:rsidR="00910558" w:rsidRPr="00910558" w:rsidRDefault="00910558" w:rsidP="009105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sz w:val="28"/>
          <w:szCs w:val="28"/>
        </w:rPr>
        <w:t>1.1. Область применения комплекта измерительных материалов</w:t>
      </w:r>
    </w:p>
    <w:p w:rsidR="00910558" w:rsidRPr="00620A16" w:rsidRDefault="00910558" w:rsidP="009105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sz w:val="28"/>
          <w:szCs w:val="28"/>
        </w:rPr>
        <w:t>1.2. Формы контроля и оценивания  дисциплины «Экономика о</w:t>
      </w:r>
      <w:r w:rsidR="00D526D6">
        <w:rPr>
          <w:rFonts w:ascii="Times New Roman" w:eastAsia="Times New Roman" w:hAnsi="Times New Roman" w:cs="Times New Roman"/>
          <w:sz w:val="28"/>
          <w:szCs w:val="28"/>
        </w:rPr>
        <w:t>трасли</w:t>
      </w:r>
      <w:r w:rsidRPr="00910558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910558" w:rsidRPr="00910558" w:rsidRDefault="00910558" w:rsidP="009105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ТРЕБОВАНИЯ К </w:t>
      </w:r>
      <w:r w:rsidR="00620A16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КУРСОВОЙ РАБОТЕ</w:t>
      </w: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96529" w:rsidRDefault="00620A16" w:rsidP="009105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. ОЦЕНКА КУРСОВОЙ РАБОТЫ.</w:t>
      </w:r>
    </w:p>
    <w:p w:rsidR="00196529" w:rsidRDefault="00620A16" w:rsidP="009105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.1. Примерная тематика курсовых работ.</w:t>
      </w:r>
    </w:p>
    <w:p w:rsidR="00196529" w:rsidRPr="00910558" w:rsidRDefault="00620A16" w:rsidP="009105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.2. Критерии оценки.</w:t>
      </w:r>
    </w:p>
    <w:p w:rsidR="00910558" w:rsidRPr="00910558" w:rsidRDefault="00910558" w:rsidP="00910558">
      <w:pPr>
        <w:spacing w:line="360" w:lineRule="auto"/>
        <w:rPr>
          <w:rFonts w:ascii="Calibri" w:eastAsia="Times New Roman" w:hAnsi="Calibri" w:cs="Times New Roman"/>
        </w:rPr>
      </w:pPr>
    </w:p>
    <w:p w:rsidR="00910558" w:rsidRPr="00910558" w:rsidRDefault="00910558" w:rsidP="00910558">
      <w:pPr>
        <w:rPr>
          <w:rFonts w:ascii="Calibri" w:eastAsia="Times New Roman" w:hAnsi="Calibri" w:cs="Times New Roman"/>
        </w:rPr>
      </w:pPr>
    </w:p>
    <w:p w:rsidR="00910558" w:rsidRPr="00910558" w:rsidRDefault="00910558" w:rsidP="00910558">
      <w:pPr>
        <w:rPr>
          <w:rFonts w:ascii="Calibri" w:eastAsia="Times New Roman" w:hAnsi="Calibri" w:cs="Times New Roman"/>
        </w:rPr>
      </w:pPr>
    </w:p>
    <w:p w:rsidR="00910558" w:rsidRPr="00910558" w:rsidRDefault="00910558" w:rsidP="00910558">
      <w:pPr>
        <w:rPr>
          <w:rFonts w:ascii="Calibri" w:eastAsia="Times New Roman" w:hAnsi="Calibri" w:cs="Times New Roman"/>
        </w:rPr>
      </w:pPr>
    </w:p>
    <w:p w:rsidR="00910558" w:rsidRPr="00910558" w:rsidRDefault="00910558" w:rsidP="00910558">
      <w:pPr>
        <w:rPr>
          <w:rFonts w:ascii="Calibri" w:eastAsia="Times New Roman" w:hAnsi="Calibri" w:cs="Times New Roman"/>
        </w:rPr>
      </w:pPr>
    </w:p>
    <w:p w:rsidR="00910558" w:rsidRPr="00910558" w:rsidRDefault="00910558" w:rsidP="00910558">
      <w:pPr>
        <w:rPr>
          <w:rFonts w:ascii="Calibri" w:eastAsia="Times New Roman" w:hAnsi="Calibri" w:cs="Times New Roman"/>
        </w:rPr>
      </w:pPr>
    </w:p>
    <w:p w:rsidR="00910558" w:rsidRDefault="00910558" w:rsidP="00910558">
      <w:pPr>
        <w:rPr>
          <w:rFonts w:ascii="Calibri" w:eastAsia="Times New Roman" w:hAnsi="Calibri" w:cs="Times New Roman"/>
        </w:rPr>
      </w:pPr>
    </w:p>
    <w:p w:rsidR="00910558" w:rsidRDefault="00910558" w:rsidP="00910558">
      <w:pPr>
        <w:rPr>
          <w:rFonts w:ascii="Calibri" w:eastAsia="Times New Roman" w:hAnsi="Calibri" w:cs="Times New Roman"/>
        </w:rPr>
      </w:pPr>
    </w:p>
    <w:p w:rsidR="00620A16" w:rsidRDefault="00620A16" w:rsidP="00910558">
      <w:pPr>
        <w:rPr>
          <w:rFonts w:ascii="Calibri" w:eastAsia="Times New Roman" w:hAnsi="Calibri" w:cs="Times New Roman"/>
        </w:rPr>
      </w:pPr>
    </w:p>
    <w:p w:rsidR="00620A16" w:rsidRDefault="00620A16" w:rsidP="00910558">
      <w:pPr>
        <w:rPr>
          <w:rFonts w:ascii="Calibri" w:eastAsia="Times New Roman" w:hAnsi="Calibri" w:cs="Times New Roman"/>
        </w:rPr>
      </w:pPr>
    </w:p>
    <w:p w:rsidR="00620A16" w:rsidRDefault="00620A16" w:rsidP="00910558">
      <w:pPr>
        <w:rPr>
          <w:rFonts w:ascii="Calibri" w:eastAsia="Times New Roman" w:hAnsi="Calibri" w:cs="Times New Roman"/>
        </w:rPr>
      </w:pPr>
    </w:p>
    <w:p w:rsidR="00620A16" w:rsidRDefault="00620A16" w:rsidP="00910558">
      <w:pPr>
        <w:rPr>
          <w:rFonts w:ascii="Calibri" w:eastAsia="Times New Roman" w:hAnsi="Calibri" w:cs="Times New Roman"/>
        </w:rPr>
      </w:pPr>
    </w:p>
    <w:p w:rsidR="00620A16" w:rsidRDefault="00620A16" w:rsidP="00910558">
      <w:pPr>
        <w:rPr>
          <w:rFonts w:ascii="Calibri" w:eastAsia="Times New Roman" w:hAnsi="Calibri" w:cs="Times New Roman"/>
        </w:rPr>
      </w:pPr>
    </w:p>
    <w:p w:rsidR="00620A16" w:rsidRDefault="00620A16" w:rsidP="00910558">
      <w:pPr>
        <w:rPr>
          <w:rFonts w:ascii="Calibri" w:eastAsia="Times New Roman" w:hAnsi="Calibri" w:cs="Times New Roman"/>
        </w:rPr>
      </w:pPr>
    </w:p>
    <w:p w:rsidR="00620A16" w:rsidRDefault="00620A16" w:rsidP="00910558">
      <w:pPr>
        <w:rPr>
          <w:rFonts w:ascii="Calibri" w:eastAsia="Times New Roman" w:hAnsi="Calibri" w:cs="Times New Roman"/>
        </w:rPr>
      </w:pPr>
    </w:p>
    <w:p w:rsidR="00620A16" w:rsidRDefault="00620A16" w:rsidP="00910558">
      <w:pPr>
        <w:rPr>
          <w:rFonts w:ascii="Calibri" w:eastAsia="Times New Roman" w:hAnsi="Calibri" w:cs="Times New Roman"/>
        </w:rPr>
      </w:pPr>
    </w:p>
    <w:p w:rsidR="00620A16" w:rsidRDefault="00620A16" w:rsidP="00910558">
      <w:pPr>
        <w:rPr>
          <w:rFonts w:ascii="Calibri" w:eastAsia="Times New Roman" w:hAnsi="Calibri" w:cs="Times New Roman"/>
        </w:rPr>
      </w:pPr>
    </w:p>
    <w:p w:rsidR="00620A16" w:rsidRPr="00910558" w:rsidRDefault="00620A16" w:rsidP="00910558">
      <w:pPr>
        <w:rPr>
          <w:rFonts w:ascii="Calibri" w:eastAsia="Times New Roman" w:hAnsi="Calibri" w:cs="Times New Roman"/>
        </w:rPr>
      </w:pPr>
    </w:p>
    <w:p w:rsidR="00910558" w:rsidRPr="00910558" w:rsidRDefault="00910558" w:rsidP="00910558">
      <w:pPr>
        <w:keepNext/>
        <w:spacing w:after="0"/>
        <w:jc w:val="center"/>
        <w:outlineLvl w:val="1"/>
        <w:rPr>
          <w:rFonts w:ascii="Times New Roman" w:eastAsia="Times New Roman" w:hAnsi="Times New Roman" w:cs="Arial"/>
          <w:b/>
          <w:bCs/>
          <w:sz w:val="28"/>
          <w:szCs w:val="28"/>
        </w:rPr>
      </w:pPr>
      <w:r w:rsidRPr="00910558">
        <w:rPr>
          <w:rFonts w:ascii="Times New Roman" w:eastAsia="Times New Roman" w:hAnsi="Times New Roman" w:cs="Arial"/>
          <w:b/>
          <w:bCs/>
          <w:sz w:val="28"/>
          <w:szCs w:val="28"/>
        </w:rPr>
        <w:lastRenderedPageBreak/>
        <w:t>Введение.</w:t>
      </w:r>
    </w:p>
    <w:p w:rsidR="00910558" w:rsidRPr="00910558" w:rsidRDefault="00910558" w:rsidP="009105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Важная роль в формировании программы подготовки специалистов</w:t>
      </w:r>
      <w:r w:rsidRPr="00910558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звена 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910558" w:rsidRPr="00910558" w:rsidRDefault="00910558" w:rsidP="009105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910558" w:rsidRPr="00910558" w:rsidRDefault="00910558" w:rsidP="009105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и оформление проводится в соответствии с макетом;</w:t>
      </w:r>
    </w:p>
    <w:p w:rsidR="00910558" w:rsidRPr="00910558" w:rsidRDefault="00910558" w:rsidP="009105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особое внимание следует обращать на корректность формулировки показателей;</w:t>
      </w:r>
    </w:p>
    <w:p w:rsidR="00910558" w:rsidRPr="00910558" w:rsidRDefault="00910558" w:rsidP="009105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910558" w:rsidRPr="00910558" w:rsidRDefault="00910558" w:rsidP="009105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</w:t>
      </w:r>
      <w:proofErr w:type="spellEnd"/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-ориентированный,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910558" w:rsidRPr="00910558" w:rsidRDefault="00910558" w:rsidP="009105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910558" w:rsidRPr="00910558" w:rsidRDefault="00910558" w:rsidP="00910558">
      <w:pPr>
        <w:keepNext/>
        <w:spacing w:after="0"/>
        <w:outlineLvl w:val="1"/>
        <w:rPr>
          <w:rFonts w:ascii="Times New Roman" w:eastAsia="Times New Roman" w:hAnsi="Times New Roman" w:cs="Arial"/>
          <w:b/>
          <w:bCs/>
          <w:sz w:val="28"/>
          <w:szCs w:val="28"/>
        </w:rPr>
      </w:pPr>
    </w:p>
    <w:p w:rsidR="00910558" w:rsidRPr="00910558" w:rsidRDefault="00910558" w:rsidP="00910558">
      <w:pPr>
        <w:spacing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910558" w:rsidRPr="00910558" w:rsidRDefault="00910558" w:rsidP="00910558">
      <w:pPr>
        <w:spacing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910558" w:rsidRPr="00910558" w:rsidRDefault="00910558" w:rsidP="00910558">
      <w:pPr>
        <w:spacing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910558" w:rsidRPr="00910558" w:rsidRDefault="00910558" w:rsidP="00910558">
      <w:pPr>
        <w:spacing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910558" w:rsidRPr="00910558" w:rsidRDefault="00910558" w:rsidP="00910558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10558" w:rsidRDefault="00910558" w:rsidP="005F497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20A16" w:rsidRPr="00910558" w:rsidRDefault="00620A16" w:rsidP="005F497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10558" w:rsidRPr="00910558" w:rsidRDefault="00910558" w:rsidP="00910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</w:t>
      </w:r>
      <w:r w:rsidRPr="0091055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10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КОМПЛЕКТА ИЗМЕРИТЕЛЬНЫХ МАТЕРИАЛОВ</w:t>
      </w:r>
    </w:p>
    <w:p w:rsidR="00910558" w:rsidRPr="00910558" w:rsidRDefault="00910558" w:rsidP="00910558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910558" w:rsidRPr="00910558" w:rsidRDefault="00910558" w:rsidP="0091055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b/>
          <w:sz w:val="28"/>
          <w:szCs w:val="28"/>
        </w:rPr>
        <w:t>1.1. Область применения комплекта измерительных материалов</w:t>
      </w:r>
    </w:p>
    <w:p w:rsidR="00910558" w:rsidRDefault="00910558" w:rsidP="0091055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sz w:val="28"/>
          <w:szCs w:val="28"/>
        </w:rPr>
        <w:t>Комплект измерительных материалов предназначен для оценки результатов освоения теоретического и практического курса дисциплины «Экономика о</w:t>
      </w:r>
      <w:r w:rsidR="00D526D6">
        <w:rPr>
          <w:rFonts w:ascii="Times New Roman" w:eastAsia="Times New Roman" w:hAnsi="Times New Roman" w:cs="Times New Roman"/>
          <w:sz w:val="28"/>
          <w:szCs w:val="28"/>
        </w:rPr>
        <w:t>трасли</w:t>
      </w:r>
      <w:r w:rsidRPr="00910558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EF2359" w:rsidRPr="00EF2359" w:rsidRDefault="00EF2359" w:rsidP="00EF235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359">
        <w:rPr>
          <w:rFonts w:ascii="Times New Roman" w:eastAsia="Times New Roman" w:hAnsi="Times New Roman" w:cs="Times New Roman"/>
          <w:sz w:val="28"/>
          <w:szCs w:val="28"/>
        </w:rPr>
        <w:t>Результатом освоения учебной дисциплины «Экономика о</w:t>
      </w:r>
      <w:r w:rsidR="00D526D6">
        <w:rPr>
          <w:rFonts w:ascii="Times New Roman" w:eastAsia="Times New Roman" w:hAnsi="Times New Roman" w:cs="Times New Roman"/>
          <w:sz w:val="28"/>
          <w:szCs w:val="28"/>
        </w:rPr>
        <w:t>трасли</w:t>
      </w:r>
      <w:r w:rsidRPr="00EF2359">
        <w:rPr>
          <w:rFonts w:ascii="Times New Roman" w:eastAsia="Times New Roman" w:hAnsi="Times New Roman" w:cs="Times New Roman"/>
          <w:sz w:val="28"/>
          <w:szCs w:val="28"/>
        </w:rPr>
        <w:t xml:space="preserve">» является </w:t>
      </w:r>
      <w:r w:rsidR="001F1226">
        <w:rPr>
          <w:rFonts w:ascii="Times New Roman" w:eastAsia="Times New Roman" w:hAnsi="Times New Roman" w:cs="Times New Roman"/>
          <w:sz w:val="28"/>
          <w:szCs w:val="28"/>
        </w:rPr>
        <w:t>готовность</w:t>
      </w:r>
      <w:r w:rsidRPr="00EF23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1226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EF2359">
        <w:rPr>
          <w:rFonts w:ascii="Times New Roman" w:eastAsia="Times New Roman" w:hAnsi="Times New Roman" w:cs="Times New Roman"/>
          <w:sz w:val="28"/>
          <w:szCs w:val="28"/>
        </w:rPr>
        <w:t xml:space="preserve"> рассчитывать основные технико-экономические показатели деятельности организации в соответствии с принятой методологией, а так же оценивать эффективность использования основных ресурсов организации.</w:t>
      </w:r>
    </w:p>
    <w:p w:rsidR="00910558" w:rsidRPr="00910558" w:rsidRDefault="00910558" w:rsidP="00910558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0558" w:rsidRPr="00910558" w:rsidRDefault="00910558" w:rsidP="00910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0558">
        <w:rPr>
          <w:rFonts w:ascii="Times New Roman" w:eastAsia="Times New Roman" w:hAnsi="Times New Roman" w:cs="Times New Roman"/>
          <w:b/>
          <w:sz w:val="28"/>
          <w:szCs w:val="28"/>
        </w:rPr>
        <w:t xml:space="preserve">1.2. ФОРМЫ КОНТРОЛЯ И ОЦЕНИВАНИЯ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  <w:r w:rsidRPr="00910558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910558" w:rsidRPr="00910558" w:rsidRDefault="00910558" w:rsidP="00910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0"/>
        <w:gridCol w:w="3204"/>
        <w:gridCol w:w="3207"/>
      </w:tblGrid>
      <w:tr w:rsidR="00910558" w:rsidRPr="00910558" w:rsidTr="0026625C">
        <w:tc>
          <w:tcPr>
            <w:tcW w:w="3160" w:type="dxa"/>
            <w:vMerge w:val="restart"/>
          </w:tcPr>
          <w:p w:rsidR="00910558" w:rsidRPr="00910558" w:rsidRDefault="00910558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411" w:type="dxa"/>
            <w:gridSpan w:val="2"/>
          </w:tcPr>
          <w:p w:rsidR="00910558" w:rsidRPr="00910558" w:rsidRDefault="00910558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055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910558" w:rsidRPr="00910558" w:rsidTr="0026625C">
        <w:tc>
          <w:tcPr>
            <w:tcW w:w="3160" w:type="dxa"/>
            <w:vMerge/>
          </w:tcPr>
          <w:p w:rsidR="00910558" w:rsidRPr="00910558" w:rsidRDefault="00910558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04" w:type="dxa"/>
          </w:tcPr>
          <w:p w:rsidR="00910558" w:rsidRPr="00910558" w:rsidRDefault="00910558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91055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910558" w:rsidRPr="00910558" w:rsidRDefault="00910558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055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ат</w:t>
            </w:r>
            <w:r w:rsidRPr="00910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тестация</w:t>
            </w:r>
          </w:p>
        </w:tc>
        <w:tc>
          <w:tcPr>
            <w:tcW w:w="3207" w:type="dxa"/>
          </w:tcPr>
          <w:p w:rsidR="00910558" w:rsidRPr="00910558" w:rsidRDefault="00910558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055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Текущий контроль</w:t>
            </w:r>
          </w:p>
        </w:tc>
      </w:tr>
      <w:tr w:rsidR="001F1226" w:rsidRPr="00910558" w:rsidTr="0026625C">
        <w:tc>
          <w:tcPr>
            <w:tcW w:w="3160" w:type="dxa"/>
          </w:tcPr>
          <w:p w:rsidR="001F1226" w:rsidRDefault="001F1226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1226" w:rsidRPr="00910558" w:rsidRDefault="001F1226" w:rsidP="00D52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0558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о</w:t>
            </w:r>
            <w:r w:rsidR="00D526D6">
              <w:rPr>
                <w:rFonts w:ascii="Times New Roman" w:eastAsia="Times New Roman" w:hAnsi="Times New Roman" w:cs="Times New Roman"/>
                <w:sz w:val="24"/>
                <w:szCs w:val="24"/>
              </w:rPr>
              <w:t>трасли</w:t>
            </w:r>
          </w:p>
        </w:tc>
        <w:tc>
          <w:tcPr>
            <w:tcW w:w="3204" w:type="dxa"/>
          </w:tcPr>
          <w:p w:rsidR="001F1226" w:rsidRDefault="001F1226" w:rsidP="001F1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  <w:p w:rsidR="001F1226" w:rsidRPr="001F1226" w:rsidRDefault="001F1226" w:rsidP="001F1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1F1226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курсовая работа</w:t>
            </w:r>
          </w:p>
        </w:tc>
        <w:tc>
          <w:tcPr>
            <w:tcW w:w="3207" w:type="dxa"/>
          </w:tcPr>
          <w:p w:rsidR="001F1226" w:rsidRPr="001F1226" w:rsidRDefault="001F1226" w:rsidP="001F122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F1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роверка, систематизация, закрепление и углубление полученных теоретических знаний и практических умений, а также получение навыков в самостоятельном проведении экономических расчетов. </w:t>
            </w:r>
          </w:p>
          <w:p w:rsidR="001F1226" w:rsidRPr="00910558" w:rsidRDefault="001F1226" w:rsidP="00910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910558" w:rsidRPr="00910558" w:rsidRDefault="00910558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0558" w:rsidRPr="00910558" w:rsidRDefault="00910558" w:rsidP="009105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0558" w:rsidRPr="00910558" w:rsidRDefault="00910558" w:rsidP="00910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05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ТРЕБОВАНИЯ К </w:t>
      </w:r>
      <w:r w:rsidR="00620A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КУРСОВОЙ РАБОТЕ</w:t>
      </w:r>
    </w:p>
    <w:p w:rsidR="00910558" w:rsidRPr="00910558" w:rsidRDefault="00910558" w:rsidP="0091055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0558" w:rsidRPr="00910558" w:rsidRDefault="0026625C" w:rsidP="0091055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 итоговой аттестации,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курсовой работе </w:t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 дисциплине  допускается студент, прошедший обучение и все виды текущей аттестации в соответствии с учебным планом. В противном случае, преподаватель не имеет права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допускать</w:t>
      </w:r>
      <w:r w:rsidRPr="0026625C">
        <w:t xml:space="preserve"> </w:t>
      </w:r>
      <w:r w:rsidRPr="0026625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студента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 выполнению</w:t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курсовой работы, предусмотренно</w:t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й учебным планом по дисциплине. </w:t>
      </w:r>
    </w:p>
    <w:p w:rsidR="00910558" w:rsidRPr="00910558" w:rsidRDefault="0026625C" w:rsidP="0091055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  <w:t xml:space="preserve">Темы курсовых работ </w:t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ежегодно обновля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</w:t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тся, обсуждается и утверждается на заседании ПЦК.</w:t>
      </w:r>
    </w:p>
    <w:p w:rsidR="00910558" w:rsidRPr="00910558" w:rsidRDefault="00620A16" w:rsidP="00910558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ab/>
      </w:r>
      <w:r w:rsidR="0026625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Темы работ</w:t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подписанные председателем ПЦК, должны храниться в распечатанном виде.  </w:t>
      </w:r>
      <w:r w:rsidR="0026625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Курсовая работа содержит теоретическую и расчетную части</w:t>
      </w:r>
      <w:r w:rsidR="00910558" w:rsidRPr="009105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 </w:t>
      </w:r>
    </w:p>
    <w:p w:rsidR="00910558" w:rsidRPr="00620A16" w:rsidRDefault="001F1226" w:rsidP="00620A1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Условием получения оценки по курсовой работе является не только подготовка расчетной части, но и устная защита. К защите допускается готовые работы – окончательный вариант, исправленный на основании замечаний преподава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теля. К защите допускаются работы, имеющие положительный отзыв преподавателя. Автор работы выступает с докладом, в котором излагает основные итоги работы над проблемой, выводы и рекомендации. Продолжи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тельность выступления — 5 – 7 минут. В целях повышения эффективности и степени усвоения возможно использование наглядного материала. Во время защиты необходимо ответить на заданные вопросы.</w:t>
      </w:r>
    </w:p>
    <w:p w:rsidR="00196529" w:rsidRDefault="00196529" w:rsidP="0026625C">
      <w:pPr>
        <w:pStyle w:val="a3"/>
        <w:numPr>
          <w:ilvl w:val="0"/>
          <w:numId w:val="6"/>
        </w:num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2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КУРСОВОЙ РАБОТЫ</w:t>
      </w:r>
    </w:p>
    <w:p w:rsidR="00620A16" w:rsidRPr="0026625C" w:rsidRDefault="00620A16" w:rsidP="00620A16">
      <w:pPr>
        <w:pStyle w:val="a3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529" w:rsidRDefault="00354655" w:rsidP="0026625C">
      <w:pPr>
        <w:pStyle w:val="a3"/>
        <w:numPr>
          <w:ilvl w:val="1"/>
          <w:numId w:val="6"/>
        </w:num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bookmarkStart w:id="0" w:name="_GoBack"/>
      <w:bookmarkEnd w:id="0"/>
      <w:r w:rsidR="00196529" w:rsidRPr="002662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ематика курсовых работ.</w:t>
      </w:r>
    </w:p>
    <w:p w:rsidR="00620A16" w:rsidRDefault="00620A16" w:rsidP="00620A16">
      <w:pPr>
        <w:pStyle w:val="a3"/>
        <w:tabs>
          <w:tab w:val="left" w:pos="0"/>
        </w:tabs>
        <w:spacing w:after="0" w:line="240" w:lineRule="auto"/>
        <w:ind w:left="109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15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1"/>
        <w:gridCol w:w="9500"/>
      </w:tblGrid>
      <w:tr w:rsidR="004014AB" w:rsidRPr="00E85324" w:rsidTr="00620A16">
        <w:trPr>
          <w:trHeight w:val="239"/>
        </w:trPr>
        <w:tc>
          <w:tcPr>
            <w:tcW w:w="651" w:type="dxa"/>
          </w:tcPr>
          <w:p w:rsidR="004014AB" w:rsidRPr="00950327" w:rsidRDefault="004014AB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00" w:type="dxa"/>
          </w:tcPr>
          <w:p w:rsidR="004014AB" w:rsidRPr="004014AB" w:rsidRDefault="004014AB" w:rsidP="00CD011D">
            <w:pPr>
              <w:spacing w:after="0" w:line="240" w:lineRule="auto"/>
              <w:ind w:left="22" w:right="331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B">
              <w:rPr>
                <w:rFonts w:ascii="Times New Roman" w:hAnsi="Times New Roman" w:cs="Times New Roman"/>
                <w:sz w:val="24"/>
                <w:szCs w:val="24"/>
              </w:rPr>
              <w:t>Капитальное строительство и его роль при  определении стоимости строительства.</w:t>
            </w:r>
          </w:p>
        </w:tc>
      </w:tr>
      <w:tr w:rsidR="004014AB" w:rsidRPr="00E85324" w:rsidTr="00620A16">
        <w:trPr>
          <w:trHeight w:val="239"/>
        </w:trPr>
        <w:tc>
          <w:tcPr>
            <w:tcW w:w="651" w:type="dxa"/>
          </w:tcPr>
          <w:p w:rsidR="004014AB" w:rsidRPr="00950327" w:rsidRDefault="004014AB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00" w:type="dxa"/>
          </w:tcPr>
          <w:p w:rsidR="004014AB" w:rsidRPr="004014AB" w:rsidRDefault="004014AB" w:rsidP="00CD011D">
            <w:pPr>
              <w:spacing w:after="0" w:line="240" w:lineRule="auto"/>
              <w:ind w:left="22" w:right="331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B">
              <w:rPr>
                <w:rFonts w:ascii="Times New Roman" w:hAnsi="Times New Roman" w:cs="Times New Roman"/>
                <w:sz w:val="24"/>
                <w:szCs w:val="24"/>
              </w:rPr>
              <w:t>Основные участники и организационные формы процесса строительного производства и их роль при определении стоимости  строительства.</w:t>
            </w:r>
          </w:p>
        </w:tc>
      </w:tr>
      <w:tr w:rsidR="004014AB" w:rsidRPr="00E85324" w:rsidTr="00620A16">
        <w:trPr>
          <w:trHeight w:val="239"/>
        </w:trPr>
        <w:tc>
          <w:tcPr>
            <w:tcW w:w="651" w:type="dxa"/>
          </w:tcPr>
          <w:p w:rsidR="004014AB" w:rsidRPr="00950327" w:rsidRDefault="004014AB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00" w:type="dxa"/>
          </w:tcPr>
          <w:p w:rsidR="004014AB" w:rsidRPr="004014AB" w:rsidRDefault="004014AB" w:rsidP="00CD011D">
            <w:pPr>
              <w:spacing w:after="0" w:line="240" w:lineRule="auto"/>
              <w:ind w:left="22" w:right="331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B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Организационно-правовые формы организаций (предприятий) и их особенности при определении стоимости строительства.</w:t>
            </w:r>
          </w:p>
        </w:tc>
      </w:tr>
      <w:tr w:rsidR="004014AB" w:rsidRPr="00E85324" w:rsidTr="00620A16">
        <w:trPr>
          <w:trHeight w:val="239"/>
        </w:trPr>
        <w:tc>
          <w:tcPr>
            <w:tcW w:w="651" w:type="dxa"/>
          </w:tcPr>
          <w:p w:rsidR="004014AB" w:rsidRPr="00950327" w:rsidRDefault="004014AB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00" w:type="dxa"/>
          </w:tcPr>
          <w:p w:rsidR="004014AB" w:rsidRPr="004014AB" w:rsidRDefault="004014AB" w:rsidP="00CD011D">
            <w:pPr>
              <w:spacing w:after="0" w:line="240" w:lineRule="auto"/>
              <w:ind w:left="22" w:right="331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B">
              <w:rPr>
                <w:rFonts w:ascii="Times New Roman" w:hAnsi="Times New Roman" w:cs="Times New Roman"/>
                <w:bCs/>
                <w:sz w:val="24"/>
                <w:szCs w:val="24"/>
              </w:rPr>
              <w:t>Предприятия малого бизнеса в строительной отрасли и особенности определения стоимости  строительства на малых предприятиях.</w:t>
            </w:r>
          </w:p>
        </w:tc>
      </w:tr>
      <w:tr w:rsidR="004014AB" w:rsidRPr="00E85324" w:rsidTr="00620A16">
        <w:trPr>
          <w:trHeight w:val="239"/>
        </w:trPr>
        <w:tc>
          <w:tcPr>
            <w:tcW w:w="651" w:type="dxa"/>
          </w:tcPr>
          <w:p w:rsidR="004014AB" w:rsidRPr="00950327" w:rsidRDefault="004014AB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00" w:type="dxa"/>
          </w:tcPr>
          <w:p w:rsidR="004014AB" w:rsidRPr="004014AB" w:rsidRDefault="004014AB" w:rsidP="00CD011D">
            <w:pPr>
              <w:spacing w:after="0" w:line="240" w:lineRule="auto"/>
              <w:ind w:left="22" w:right="331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B">
              <w:rPr>
                <w:rFonts w:ascii="Times New Roman" w:hAnsi="Times New Roman" w:cs="Times New Roman"/>
                <w:sz w:val="24"/>
                <w:szCs w:val="24"/>
              </w:rPr>
              <w:t>Основные производственные фонды организации (предприятия) и их роль при определении стоимости строительства здания (сооружения).</w:t>
            </w:r>
          </w:p>
        </w:tc>
      </w:tr>
      <w:tr w:rsidR="004014AB" w:rsidRPr="00E85324" w:rsidTr="00620A16">
        <w:trPr>
          <w:trHeight w:val="239"/>
        </w:trPr>
        <w:tc>
          <w:tcPr>
            <w:tcW w:w="651" w:type="dxa"/>
          </w:tcPr>
          <w:p w:rsidR="004014AB" w:rsidRPr="00950327" w:rsidRDefault="004014AB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500" w:type="dxa"/>
          </w:tcPr>
          <w:p w:rsidR="004014AB" w:rsidRPr="004014AB" w:rsidRDefault="004014AB" w:rsidP="00CD011D">
            <w:pPr>
              <w:spacing w:after="0" w:line="240" w:lineRule="auto"/>
              <w:ind w:left="22" w:right="331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B">
              <w:rPr>
                <w:rFonts w:ascii="Times New Roman" w:hAnsi="Times New Roman" w:cs="Times New Roman"/>
                <w:sz w:val="24"/>
                <w:szCs w:val="24"/>
              </w:rPr>
              <w:t>Износ и амортизация основных средств как статья затрат при определении стоимости строительства.</w:t>
            </w:r>
          </w:p>
        </w:tc>
      </w:tr>
      <w:tr w:rsidR="004014AB" w:rsidRPr="00E85324" w:rsidTr="00620A16">
        <w:trPr>
          <w:trHeight w:val="239"/>
        </w:trPr>
        <w:tc>
          <w:tcPr>
            <w:tcW w:w="651" w:type="dxa"/>
          </w:tcPr>
          <w:p w:rsidR="004014AB" w:rsidRPr="00950327" w:rsidRDefault="004014AB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00" w:type="dxa"/>
          </w:tcPr>
          <w:p w:rsidR="004014AB" w:rsidRPr="004014AB" w:rsidRDefault="004014AB" w:rsidP="00CD011D">
            <w:pPr>
              <w:spacing w:after="0" w:line="240" w:lineRule="auto"/>
              <w:ind w:left="22" w:right="331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B">
              <w:rPr>
                <w:rFonts w:ascii="Times New Roman" w:hAnsi="Times New Roman" w:cs="Times New Roman"/>
                <w:sz w:val="24"/>
                <w:szCs w:val="24"/>
              </w:rPr>
              <w:t>Трудовые ресурсы, их состав и роль при определении стоимости строительства здания (сооружения).</w:t>
            </w:r>
          </w:p>
        </w:tc>
      </w:tr>
      <w:tr w:rsidR="004014AB" w:rsidRPr="00E85324" w:rsidTr="00620A16">
        <w:trPr>
          <w:trHeight w:val="239"/>
        </w:trPr>
        <w:tc>
          <w:tcPr>
            <w:tcW w:w="651" w:type="dxa"/>
          </w:tcPr>
          <w:p w:rsidR="004014AB" w:rsidRPr="00950327" w:rsidRDefault="004014AB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500" w:type="dxa"/>
          </w:tcPr>
          <w:p w:rsidR="004014AB" w:rsidRPr="004014AB" w:rsidRDefault="004014AB" w:rsidP="00CD011D">
            <w:pPr>
              <w:spacing w:after="0" w:line="240" w:lineRule="auto"/>
              <w:ind w:left="22" w:right="331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B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труда в строительстве и ее место в определении сметной стоимости здания (сооружения).</w:t>
            </w:r>
          </w:p>
        </w:tc>
      </w:tr>
      <w:tr w:rsidR="004014AB" w:rsidRPr="00E85324" w:rsidTr="00620A16">
        <w:trPr>
          <w:trHeight w:val="239"/>
        </w:trPr>
        <w:tc>
          <w:tcPr>
            <w:tcW w:w="651" w:type="dxa"/>
          </w:tcPr>
          <w:p w:rsidR="004014AB" w:rsidRPr="00950327" w:rsidRDefault="004014AB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500" w:type="dxa"/>
          </w:tcPr>
          <w:p w:rsidR="004014AB" w:rsidRPr="004014AB" w:rsidRDefault="004014AB" w:rsidP="00CD011D">
            <w:pPr>
              <w:spacing w:after="0" w:line="240" w:lineRule="auto"/>
              <w:ind w:left="22" w:right="331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B">
              <w:rPr>
                <w:rFonts w:ascii="Times New Roman" w:hAnsi="Times New Roman" w:cs="Times New Roman"/>
                <w:sz w:val="24"/>
                <w:szCs w:val="24"/>
              </w:rPr>
              <w:t>Сущность заработной платы и ее определение при составлении сметной документации.</w:t>
            </w:r>
          </w:p>
        </w:tc>
      </w:tr>
      <w:tr w:rsidR="004014AB" w:rsidRPr="00E85324" w:rsidTr="00620A16">
        <w:trPr>
          <w:trHeight w:val="239"/>
        </w:trPr>
        <w:tc>
          <w:tcPr>
            <w:tcW w:w="651" w:type="dxa"/>
          </w:tcPr>
          <w:p w:rsidR="004014AB" w:rsidRPr="00950327" w:rsidRDefault="004014AB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00" w:type="dxa"/>
          </w:tcPr>
          <w:p w:rsidR="004014AB" w:rsidRPr="004014AB" w:rsidRDefault="004014AB" w:rsidP="00CD011D">
            <w:pPr>
              <w:spacing w:after="0" w:line="240" w:lineRule="auto"/>
              <w:ind w:left="22" w:right="331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B">
              <w:rPr>
                <w:rFonts w:ascii="Times New Roman" w:hAnsi="Times New Roman" w:cs="Times New Roman"/>
                <w:sz w:val="24"/>
                <w:szCs w:val="24"/>
              </w:rPr>
              <w:t xml:space="preserve"> Фонд оплаты труда и его значение при определении стоимости строительства.</w:t>
            </w:r>
          </w:p>
        </w:tc>
      </w:tr>
      <w:tr w:rsidR="004014AB" w:rsidRPr="00E85324" w:rsidTr="00620A16">
        <w:trPr>
          <w:trHeight w:val="239"/>
        </w:trPr>
        <w:tc>
          <w:tcPr>
            <w:tcW w:w="651" w:type="dxa"/>
          </w:tcPr>
          <w:p w:rsidR="004014AB" w:rsidRPr="00950327" w:rsidRDefault="004014AB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500" w:type="dxa"/>
          </w:tcPr>
          <w:p w:rsidR="004014AB" w:rsidRPr="004014AB" w:rsidRDefault="004014AB" w:rsidP="00CD011D">
            <w:pPr>
              <w:spacing w:after="0" w:line="240" w:lineRule="auto"/>
              <w:ind w:left="22" w:right="331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B">
              <w:rPr>
                <w:rFonts w:ascii="Times New Roman" w:hAnsi="Times New Roman" w:cs="Times New Roman"/>
                <w:sz w:val="24"/>
                <w:szCs w:val="24"/>
              </w:rPr>
              <w:t>Инвестиционная деятельность и роль сметной документации в инвестиционном процессе.</w:t>
            </w:r>
          </w:p>
        </w:tc>
      </w:tr>
      <w:tr w:rsidR="004014AB" w:rsidRPr="00E85324" w:rsidTr="00620A16">
        <w:trPr>
          <w:trHeight w:val="309"/>
        </w:trPr>
        <w:tc>
          <w:tcPr>
            <w:tcW w:w="651" w:type="dxa"/>
          </w:tcPr>
          <w:p w:rsidR="004014AB" w:rsidRPr="00950327" w:rsidRDefault="004014AB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500" w:type="dxa"/>
          </w:tcPr>
          <w:p w:rsidR="004014AB" w:rsidRPr="004014AB" w:rsidRDefault="004014AB" w:rsidP="00CD011D">
            <w:pPr>
              <w:spacing w:after="0" w:line="240" w:lineRule="auto"/>
              <w:ind w:left="22" w:right="331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B">
              <w:rPr>
                <w:rFonts w:ascii="Times New Roman" w:hAnsi="Times New Roman" w:cs="Times New Roman"/>
                <w:sz w:val="24"/>
                <w:szCs w:val="24"/>
              </w:rPr>
              <w:t>Особенности ценообразования при составлении сметной документации на возведение здания (сооружения).</w:t>
            </w:r>
          </w:p>
        </w:tc>
      </w:tr>
      <w:tr w:rsidR="004014AB" w:rsidRPr="00E85324" w:rsidTr="00620A16">
        <w:trPr>
          <w:trHeight w:val="393"/>
        </w:trPr>
        <w:tc>
          <w:tcPr>
            <w:tcW w:w="651" w:type="dxa"/>
          </w:tcPr>
          <w:p w:rsidR="004014AB" w:rsidRPr="00950327" w:rsidRDefault="004014AB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</w:rPr>
            </w:pPr>
            <w:r w:rsidRPr="00950327">
              <w:rPr>
                <w:rFonts w:ascii="Times New Roman" w:hAnsi="Times New Roman" w:cs="Times New Roman"/>
                <w:color w:val="262626"/>
              </w:rPr>
              <w:t>13</w:t>
            </w:r>
          </w:p>
        </w:tc>
        <w:tc>
          <w:tcPr>
            <w:tcW w:w="9500" w:type="dxa"/>
          </w:tcPr>
          <w:p w:rsidR="004014AB" w:rsidRPr="004014AB" w:rsidRDefault="004014AB" w:rsidP="00CD011D">
            <w:pPr>
              <w:spacing w:after="0" w:line="240" w:lineRule="auto"/>
              <w:ind w:left="22" w:right="331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B">
              <w:rPr>
                <w:rFonts w:ascii="Times New Roman" w:hAnsi="Times New Roman" w:cs="Times New Roman"/>
                <w:sz w:val="24"/>
                <w:szCs w:val="24"/>
              </w:rPr>
              <w:t>Нормативная база ценообразования, используемая при определении стоимости  строительства.</w:t>
            </w:r>
          </w:p>
        </w:tc>
      </w:tr>
      <w:tr w:rsidR="004014AB" w:rsidRPr="00E85324" w:rsidTr="00620A16">
        <w:trPr>
          <w:trHeight w:val="393"/>
        </w:trPr>
        <w:tc>
          <w:tcPr>
            <w:tcW w:w="651" w:type="dxa"/>
          </w:tcPr>
          <w:p w:rsidR="004014AB" w:rsidRPr="00950327" w:rsidRDefault="004014AB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</w:rPr>
            </w:pPr>
            <w:r w:rsidRPr="00950327">
              <w:rPr>
                <w:rFonts w:ascii="Times New Roman" w:hAnsi="Times New Roman" w:cs="Times New Roman"/>
                <w:color w:val="262626"/>
              </w:rPr>
              <w:lastRenderedPageBreak/>
              <w:t>14</w:t>
            </w:r>
          </w:p>
        </w:tc>
        <w:tc>
          <w:tcPr>
            <w:tcW w:w="9500" w:type="dxa"/>
          </w:tcPr>
          <w:p w:rsidR="004014AB" w:rsidRPr="004014AB" w:rsidRDefault="004014AB" w:rsidP="00CD011D">
            <w:pPr>
              <w:spacing w:after="0" w:line="240" w:lineRule="auto"/>
              <w:ind w:left="22" w:right="331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B">
              <w:rPr>
                <w:rFonts w:ascii="Times New Roman" w:hAnsi="Times New Roman" w:cs="Times New Roman"/>
                <w:sz w:val="24"/>
                <w:szCs w:val="24"/>
              </w:rPr>
              <w:t>Сметная стоимость строительства и порядок ее определения при составлении сметной документации.</w:t>
            </w:r>
          </w:p>
        </w:tc>
      </w:tr>
      <w:tr w:rsidR="004014AB" w:rsidRPr="00E85324" w:rsidTr="00620A16">
        <w:trPr>
          <w:trHeight w:val="393"/>
        </w:trPr>
        <w:tc>
          <w:tcPr>
            <w:tcW w:w="651" w:type="dxa"/>
          </w:tcPr>
          <w:p w:rsidR="004014AB" w:rsidRPr="00950327" w:rsidRDefault="004014AB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500" w:type="dxa"/>
          </w:tcPr>
          <w:p w:rsidR="004014AB" w:rsidRPr="004014AB" w:rsidRDefault="004014AB" w:rsidP="00CD011D">
            <w:pPr>
              <w:spacing w:after="0" w:line="240" w:lineRule="auto"/>
              <w:ind w:left="22" w:right="331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B">
              <w:rPr>
                <w:rFonts w:ascii="Times New Roman" w:hAnsi="Times New Roman" w:cs="Times New Roman"/>
                <w:sz w:val="24"/>
                <w:szCs w:val="24"/>
              </w:rPr>
              <w:t>Состав затрат при определении стоимости строительной  продукции.</w:t>
            </w:r>
          </w:p>
        </w:tc>
      </w:tr>
      <w:tr w:rsidR="004014AB" w:rsidRPr="00E85324" w:rsidTr="00620A16">
        <w:trPr>
          <w:trHeight w:val="393"/>
        </w:trPr>
        <w:tc>
          <w:tcPr>
            <w:tcW w:w="651" w:type="dxa"/>
          </w:tcPr>
          <w:p w:rsidR="004014AB" w:rsidRPr="00950327" w:rsidRDefault="004014AB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500" w:type="dxa"/>
          </w:tcPr>
          <w:p w:rsidR="004014AB" w:rsidRPr="004014AB" w:rsidRDefault="004014AB" w:rsidP="00CD011D">
            <w:pPr>
              <w:spacing w:after="0" w:line="240" w:lineRule="auto"/>
              <w:ind w:left="22" w:right="331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B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прямых затрат при расчете сметной стоимости здания (сооружения).</w:t>
            </w:r>
          </w:p>
        </w:tc>
      </w:tr>
      <w:tr w:rsidR="004014AB" w:rsidRPr="00E85324" w:rsidTr="00620A16">
        <w:trPr>
          <w:trHeight w:val="393"/>
        </w:trPr>
        <w:tc>
          <w:tcPr>
            <w:tcW w:w="651" w:type="dxa"/>
          </w:tcPr>
          <w:p w:rsidR="004014AB" w:rsidRPr="00950327" w:rsidRDefault="004014AB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500" w:type="dxa"/>
          </w:tcPr>
          <w:p w:rsidR="004014AB" w:rsidRPr="004014AB" w:rsidRDefault="004014AB" w:rsidP="00CD011D">
            <w:pPr>
              <w:spacing w:after="0" w:line="240" w:lineRule="auto"/>
              <w:ind w:left="22" w:right="331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B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накладных расходов затрат при расчете сметной стоимости здания (сооружения).</w:t>
            </w:r>
          </w:p>
        </w:tc>
      </w:tr>
      <w:tr w:rsidR="004014AB" w:rsidRPr="00E85324" w:rsidTr="00620A16">
        <w:trPr>
          <w:trHeight w:val="393"/>
        </w:trPr>
        <w:tc>
          <w:tcPr>
            <w:tcW w:w="651" w:type="dxa"/>
          </w:tcPr>
          <w:p w:rsidR="004014AB" w:rsidRPr="00950327" w:rsidRDefault="004014AB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032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500" w:type="dxa"/>
          </w:tcPr>
          <w:p w:rsidR="004014AB" w:rsidRPr="004014AB" w:rsidRDefault="004014AB" w:rsidP="00CD011D">
            <w:pPr>
              <w:spacing w:after="0" w:line="240" w:lineRule="auto"/>
              <w:ind w:left="22" w:right="331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B">
              <w:rPr>
                <w:rFonts w:ascii="Times New Roman" w:hAnsi="Times New Roman" w:cs="Times New Roman"/>
                <w:sz w:val="24"/>
                <w:szCs w:val="24"/>
              </w:rPr>
              <w:t>Прибыль организации (предприятия) и порядок ее определения при составлении сметной документации.</w:t>
            </w:r>
          </w:p>
        </w:tc>
      </w:tr>
      <w:tr w:rsidR="004014AB" w:rsidRPr="00E85324" w:rsidTr="00620A16">
        <w:trPr>
          <w:trHeight w:val="393"/>
        </w:trPr>
        <w:tc>
          <w:tcPr>
            <w:tcW w:w="651" w:type="dxa"/>
          </w:tcPr>
          <w:p w:rsidR="004014AB" w:rsidRPr="00950327" w:rsidRDefault="004014AB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500" w:type="dxa"/>
          </w:tcPr>
          <w:p w:rsidR="004014AB" w:rsidRPr="004014AB" w:rsidRDefault="004014AB" w:rsidP="00CD011D">
            <w:pPr>
              <w:spacing w:after="0" w:line="240" w:lineRule="auto"/>
              <w:ind w:left="22" w:right="331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B">
              <w:rPr>
                <w:rFonts w:ascii="Times New Roman" w:hAnsi="Times New Roman" w:cs="Times New Roman"/>
                <w:sz w:val="24"/>
                <w:szCs w:val="24"/>
              </w:rPr>
              <w:t>Сущность налогов при определении стоимости строительства.</w:t>
            </w:r>
          </w:p>
        </w:tc>
      </w:tr>
      <w:tr w:rsidR="004014AB" w:rsidRPr="00E85324" w:rsidTr="00620A16">
        <w:trPr>
          <w:trHeight w:val="393"/>
        </w:trPr>
        <w:tc>
          <w:tcPr>
            <w:tcW w:w="651" w:type="dxa"/>
          </w:tcPr>
          <w:p w:rsidR="004014AB" w:rsidRPr="00950327" w:rsidRDefault="004014AB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00" w:type="dxa"/>
          </w:tcPr>
          <w:p w:rsidR="004014AB" w:rsidRPr="004014AB" w:rsidRDefault="004014AB" w:rsidP="00CD011D">
            <w:pPr>
              <w:spacing w:after="0" w:line="240" w:lineRule="auto"/>
              <w:ind w:left="22" w:right="331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B">
              <w:rPr>
                <w:rFonts w:ascii="Times New Roman" w:hAnsi="Times New Roman" w:cs="Times New Roman"/>
                <w:sz w:val="24"/>
                <w:szCs w:val="24"/>
              </w:rPr>
              <w:t>НДС и порядок его учета в составе сводного сметного расчета.</w:t>
            </w:r>
          </w:p>
        </w:tc>
      </w:tr>
      <w:tr w:rsidR="004014AB" w:rsidRPr="00E85324" w:rsidTr="00620A16">
        <w:trPr>
          <w:trHeight w:val="393"/>
        </w:trPr>
        <w:tc>
          <w:tcPr>
            <w:tcW w:w="651" w:type="dxa"/>
          </w:tcPr>
          <w:p w:rsidR="004014AB" w:rsidRPr="00950327" w:rsidRDefault="004014AB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500" w:type="dxa"/>
          </w:tcPr>
          <w:p w:rsidR="004014AB" w:rsidRPr="004014AB" w:rsidRDefault="004014AB" w:rsidP="00CD011D">
            <w:pPr>
              <w:spacing w:after="0" w:line="240" w:lineRule="auto"/>
              <w:ind w:left="22" w:right="331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B">
              <w:rPr>
                <w:rFonts w:ascii="Times New Roman" w:hAnsi="Times New Roman" w:cs="Times New Roman"/>
                <w:sz w:val="24"/>
                <w:szCs w:val="24"/>
              </w:rPr>
              <w:t>Составление договора строительного подряда и особенности  отражения в нем стоимости  строительства.</w:t>
            </w:r>
          </w:p>
        </w:tc>
      </w:tr>
      <w:tr w:rsidR="004014AB" w:rsidRPr="00E85324" w:rsidTr="00620A16">
        <w:trPr>
          <w:trHeight w:val="393"/>
        </w:trPr>
        <w:tc>
          <w:tcPr>
            <w:tcW w:w="651" w:type="dxa"/>
          </w:tcPr>
          <w:p w:rsidR="004014AB" w:rsidRDefault="004014AB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500" w:type="dxa"/>
          </w:tcPr>
          <w:p w:rsidR="004014AB" w:rsidRPr="004014AB" w:rsidRDefault="004014AB" w:rsidP="00CD011D">
            <w:pPr>
              <w:spacing w:after="0" w:line="240" w:lineRule="auto"/>
              <w:ind w:left="22" w:right="331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B">
              <w:rPr>
                <w:rFonts w:ascii="Times New Roman" w:hAnsi="Times New Roman" w:cs="Times New Roman"/>
                <w:sz w:val="24"/>
                <w:szCs w:val="24"/>
              </w:rPr>
              <w:t>Понятие торгов, проведение подрядных торгов и значение сметной документации при их проведении.</w:t>
            </w:r>
          </w:p>
        </w:tc>
      </w:tr>
      <w:tr w:rsidR="004014AB" w:rsidRPr="00E85324" w:rsidTr="00620A16">
        <w:trPr>
          <w:trHeight w:val="393"/>
        </w:trPr>
        <w:tc>
          <w:tcPr>
            <w:tcW w:w="651" w:type="dxa"/>
          </w:tcPr>
          <w:p w:rsidR="004014AB" w:rsidRDefault="004014AB" w:rsidP="0011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500" w:type="dxa"/>
          </w:tcPr>
          <w:p w:rsidR="004014AB" w:rsidRPr="004014AB" w:rsidRDefault="004014AB" w:rsidP="00CD011D">
            <w:pPr>
              <w:spacing w:after="0" w:line="240" w:lineRule="auto"/>
              <w:ind w:left="22" w:right="331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4014AB">
              <w:rPr>
                <w:rFonts w:ascii="Times New Roman" w:hAnsi="Times New Roman" w:cs="Times New Roman"/>
                <w:sz w:val="24"/>
                <w:szCs w:val="24"/>
              </w:rPr>
              <w:t xml:space="preserve"> Порядок составления сметной документации на возведение здания.</w:t>
            </w:r>
          </w:p>
        </w:tc>
      </w:tr>
    </w:tbl>
    <w:p w:rsidR="00620A16" w:rsidRPr="0026625C" w:rsidRDefault="00620A16" w:rsidP="00620A16">
      <w:pPr>
        <w:pStyle w:val="a3"/>
        <w:tabs>
          <w:tab w:val="left" w:pos="0"/>
        </w:tabs>
        <w:spacing w:after="0" w:line="240" w:lineRule="auto"/>
        <w:ind w:left="109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529" w:rsidRPr="0026625C" w:rsidRDefault="00620A16" w:rsidP="0026625C">
      <w:pPr>
        <w:pStyle w:val="a3"/>
        <w:numPr>
          <w:ilvl w:val="1"/>
          <w:numId w:val="6"/>
        </w:num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96529" w:rsidRPr="002662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 курсовой работы.</w:t>
      </w:r>
    </w:p>
    <w:p w:rsidR="00196529" w:rsidRPr="00196529" w:rsidRDefault="00196529" w:rsidP="00196529">
      <w:pPr>
        <w:pStyle w:val="a3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6529" w:rsidRPr="00196529" w:rsidRDefault="00196529" w:rsidP="001965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курсовой работы учитываются следующие основные параметры:</w:t>
      </w:r>
    </w:p>
    <w:p w:rsidR="00196529" w:rsidRPr="00196529" w:rsidRDefault="00196529" w:rsidP="00196529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содержания работы ее названию;</w:t>
      </w:r>
    </w:p>
    <w:p w:rsidR="00196529" w:rsidRPr="00196529" w:rsidRDefault="00196529" w:rsidP="00196529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логика построения работы;</w:t>
      </w:r>
    </w:p>
    <w:p w:rsidR="00196529" w:rsidRPr="00196529" w:rsidRDefault="00196529" w:rsidP="00196529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проработки материала;</w:t>
      </w:r>
    </w:p>
    <w:p w:rsidR="00196529" w:rsidRPr="00196529" w:rsidRDefault="00196529" w:rsidP="00196529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самостоятельности при выполнении работы;</w:t>
      </w:r>
    </w:p>
    <w:p w:rsidR="00196529" w:rsidRPr="00196529" w:rsidRDefault="00196529" w:rsidP="00196529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оформления и срок сдачи работы;</w:t>
      </w:r>
    </w:p>
    <w:p w:rsidR="00196529" w:rsidRPr="00196529" w:rsidRDefault="00196529" w:rsidP="00196529">
      <w:pPr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 защиты:  краткость, логичность выступления, степень полноты отражения проделанной работы в докладе, четкость и правильность ответов на вопросы. </w:t>
      </w:r>
    </w:p>
    <w:p w:rsidR="00196529" w:rsidRPr="00196529" w:rsidRDefault="00196529" w:rsidP="001965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Курсовая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по пятибалльной системе. Итоговая оценка является результатом оценок расчетов, выступления при защите и отве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на вопросы.</w:t>
      </w:r>
    </w:p>
    <w:p w:rsidR="00196529" w:rsidRPr="00196529" w:rsidRDefault="00196529" w:rsidP="0019652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 курсовой работы:</w:t>
      </w:r>
    </w:p>
    <w:p w:rsidR="00196529" w:rsidRPr="00196529" w:rsidRDefault="00196529" w:rsidP="0019652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«отлично» (5) – если сделаны правильные  расчеты и четкие  выводы, полностью оформлены таблицы и расчеты.</w:t>
      </w:r>
    </w:p>
    <w:p w:rsidR="00196529" w:rsidRPr="00196529" w:rsidRDefault="00196529" w:rsidP="0019652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«хорошо» (4) – если  нарушены вышеуказанные требования, а также при наличии несущественных ошибок в расчетах и  таблицах.</w:t>
      </w:r>
    </w:p>
    <w:p w:rsidR="00196529" w:rsidRPr="00196529" w:rsidRDefault="00196529" w:rsidP="0019652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«удовлетворительно» (3)  - если имеются крупные недостатки в расчетах, сделаны не  четкие  выводы и не полностью оформлены таблицы и расчеты.</w:t>
      </w:r>
    </w:p>
    <w:p w:rsidR="00196529" w:rsidRPr="00196529" w:rsidRDefault="00196529" w:rsidP="0019652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«неудовлетворительно» (2) – если  работа отсутствует в указанный срок.</w:t>
      </w:r>
    </w:p>
    <w:p w:rsidR="00196529" w:rsidRPr="00196529" w:rsidRDefault="00196529" w:rsidP="0019652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Если курсовая работа не допускается преподавателем к защите, то студент должен переработать работу в соответствии с указаниями преподавателя.</w:t>
      </w:r>
    </w:p>
    <w:p w:rsidR="00196529" w:rsidRPr="00196529" w:rsidRDefault="00196529" w:rsidP="0019652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неудовлетворительной защите работы студенту дается определенный срок для его исправления, после чего назначается повторная защита. Работа не допускается к защите без наличия задания, выданного студенту в установленном порядке.</w:t>
      </w:r>
    </w:p>
    <w:p w:rsidR="00196529" w:rsidRPr="00910558" w:rsidRDefault="00196529" w:rsidP="00910558">
      <w:pPr>
        <w:rPr>
          <w:rFonts w:ascii="Calibri" w:eastAsia="Times New Roman" w:hAnsi="Calibri" w:cs="Times New Roman"/>
        </w:rPr>
      </w:pPr>
    </w:p>
    <w:p w:rsidR="00B62A5D" w:rsidRDefault="00B62A5D"/>
    <w:sectPr w:rsidR="00B62A5D" w:rsidSect="00B62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444AC1"/>
    <w:multiLevelType w:val="multilevel"/>
    <w:tmpl w:val="5DFE683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3BE5961"/>
    <w:multiLevelType w:val="hybridMultilevel"/>
    <w:tmpl w:val="CF36BEF6"/>
    <w:lvl w:ilvl="0" w:tplc="EDFA40C4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</w:abstractNum>
  <w:abstractNum w:abstractNumId="3">
    <w:nsid w:val="36476FB5"/>
    <w:multiLevelType w:val="hybridMultilevel"/>
    <w:tmpl w:val="FAA08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0F66B4"/>
    <w:multiLevelType w:val="multilevel"/>
    <w:tmpl w:val="95D4564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>
    <w:nsid w:val="422C469F"/>
    <w:multiLevelType w:val="hybridMultilevel"/>
    <w:tmpl w:val="87C8AE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DEB4B6E"/>
    <w:multiLevelType w:val="hybridMultilevel"/>
    <w:tmpl w:val="E4D0B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88405C"/>
    <w:multiLevelType w:val="multilevel"/>
    <w:tmpl w:val="8B34EBF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0558"/>
    <w:rsid w:val="00122E17"/>
    <w:rsid w:val="001316A2"/>
    <w:rsid w:val="00196529"/>
    <w:rsid w:val="001F1226"/>
    <w:rsid w:val="002034AB"/>
    <w:rsid w:val="0026625C"/>
    <w:rsid w:val="00311C9A"/>
    <w:rsid w:val="00345087"/>
    <w:rsid w:val="00354655"/>
    <w:rsid w:val="004014AB"/>
    <w:rsid w:val="00486D2A"/>
    <w:rsid w:val="004D38DE"/>
    <w:rsid w:val="005D2693"/>
    <w:rsid w:val="005E4067"/>
    <w:rsid w:val="005F4972"/>
    <w:rsid w:val="00613401"/>
    <w:rsid w:val="00620A16"/>
    <w:rsid w:val="006902B6"/>
    <w:rsid w:val="006D7D05"/>
    <w:rsid w:val="0073395F"/>
    <w:rsid w:val="0076282F"/>
    <w:rsid w:val="00766007"/>
    <w:rsid w:val="00910558"/>
    <w:rsid w:val="009B6942"/>
    <w:rsid w:val="00B62A5D"/>
    <w:rsid w:val="00BA1A1A"/>
    <w:rsid w:val="00BA73E7"/>
    <w:rsid w:val="00BB0F4E"/>
    <w:rsid w:val="00BB2D2E"/>
    <w:rsid w:val="00CD011D"/>
    <w:rsid w:val="00CF4E66"/>
    <w:rsid w:val="00D526D6"/>
    <w:rsid w:val="00D949FC"/>
    <w:rsid w:val="00DB012D"/>
    <w:rsid w:val="00DD3BF5"/>
    <w:rsid w:val="00E020B6"/>
    <w:rsid w:val="00E531C4"/>
    <w:rsid w:val="00E9261D"/>
    <w:rsid w:val="00EB5DFB"/>
    <w:rsid w:val="00EC323C"/>
    <w:rsid w:val="00EF2359"/>
    <w:rsid w:val="00FA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96529"/>
    <w:pPr>
      <w:ind w:left="720"/>
      <w:contextualSpacing/>
    </w:pPr>
  </w:style>
  <w:style w:type="paragraph" w:customStyle="1" w:styleId="Style2">
    <w:name w:val="Style2"/>
    <w:basedOn w:val="a"/>
    <w:rsid w:val="00311C9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311C9A"/>
    <w:rPr>
      <w:rFonts w:ascii="Times New Roman" w:hAnsi="Times New Roman" w:cs="Times New Roman"/>
      <w:spacing w:val="10"/>
      <w:sz w:val="24"/>
      <w:szCs w:val="24"/>
    </w:rPr>
  </w:style>
  <w:style w:type="paragraph" w:customStyle="1" w:styleId="a4">
    <w:name w:val="Знак Знак Знак"/>
    <w:basedOn w:val="a"/>
    <w:rsid w:val="00311C9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FE980-81C1-4EA3-BB8D-5DF5F7121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1337</Words>
  <Characters>7627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Введение.</vt:lpstr>
      <vt:lpstr>    </vt:lpstr>
    </vt:vector>
  </TitlesOfParts>
  <Company>Microsoft</Company>
  <LinksUpToDate>false</LinksUpToDate>
  <CharactersWithSpaces>8947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15</cp:revision>
  <cp:lastPrinted>2018-12-02T19:18:00Z</cp:lastPrinted>
  <dcterms:created xsi:type="dcterms:W3CDTF">2018-12-05T11:35:00Z</dcterms:created>
  <dcterms:modified xsi:type="dcterms:W3CDTF">2019-10-17T07:16:00Z</dcterms:modified>
</cp:coreProperties>
</file>